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4C" w:rsidRPr="0059074C" w:rsidRDefault="0059074C" w:rsidP="0059074C">
      <w:pPr>
        <w:spacing w:after="244"/>
        <w:ind w:left="10" w:right="19" w:hanging="10"/>
        <w:jc w:val="center"/>
        <w:rPr>
          <w:color w:val="auto"/>
          <w:sz w:val="40"/>
          <w:szCs w:val="40"/>
        </w:rPr>
      </w:pPr>
      <w:r w:rsidRPr="0059074C">
        <w:rPr>
          <w:b/>
          <w:color w:val="auto"/>
          <w:sz w:val="40"/>
          <w:szCs w:val="40"/>
        </w:rPr>
        <w:t xml:space="preserve">Medidas de recuperación para alumnado con materia suspensa y pendiente:  </w:t>
      </w:r>
    </w:p>
    <w:p w:rsidR="0059074C" w:rsidRPr="0059074C" w:rsidRDefault="0059074C" w:rsidP="0059074C">
      <w:pPr>
        <w:pStyle w:val="Prrafodelista"/>
        <w:numPr>
          <w:ilvl w:val="0"/>
          <w:numId w:val="1"/>
        </w:numPr>
        <w:spacing w:after="280" w:line="229" w:lineRule="auto"/>
        <w:jc w:val="both"/>
        <w:rPr>
          <w:color w:val="auto"/>
          <w:sz w:val="40"/>
          <w:szCs w:val="40"/>
        </w:rPr>
      </w:pPr>
      <w:r w:rsidRPr="0059074C">
        <w:rPr>
          <w:color w:val="auto"/>
          <w:sz w:val="40"/>
          <w:szCs w:val="40"/>
        </w:rPr>
        <w:t xml:space="preserve">Para el </w:t>
      </w:r>
      <w:r w:rsidRPr="0059074C">
        <w:rPr>
          <w:b/>
          <w:color w:val="auto"/>
          <w:sz w:val="40"/>
          <w:szCs w:val="40"/>
        </w:rPr>
        <w:t>alumnado con la materia suspensa</w:t>
      </w:r>
      <w:r w:rsidRPr="0059074C">
        <w:rPr>
          <w:color w:val="auto"/>
          <w:sz w:val="40"/>
          <w:szCs w:val="40"/>
        </w:rPr>
        <w:t xml:space="preserve"> en algunas de las evaluaciones, se propondrán actividades de refuerzo y pruebas de seguimiento y de recuperación, además de valorar la mejoría que pueda experimentar durante el curso. Asimismo, los/as alumnos/as de 2º ESO y 4º cuentan con la convocatoria ordinaria (junio) de evaluación para poder aprobar la asignatura, y los estudiantes de  2º de bachillerato, las convocatorias ordinarias y extraordinarias (junio).</w:t>
      </w:r>
    </w:p>
    <w:p w:rsidR="0059074C" w:rsidRPr="0059074C" w:rsidRDefault="0059074C" w:rsidP="0059074C">
      <w:pPr>
        <w:pStyle w:val="Prrafodelista"/>
        <w:numPr>
          <w:ilvl w:val="0"/>
          <w:numId w:val="1"/>
        </w:numPr>
        <w:spacing w:after="280" w:line="229" w:lineRule="auto"/>
        <w:jc w:val="both"/>
        <w:rPr>
          <w:color w:val="auto"/>
          <w:sz w:val="40"/>
          <w:szCs w:val="40"/>
        </w:rPr>
      </w:pPr>
      <w:r w:rsidRPr="0059074C">
        <w:rPr>
          <w:color w:val="auto"/>
          <w:sz w:val="40"/>
          <w:szCs w:val="40"/>
        </w:rPr>
        <w:t xml:space="preserve">Para los </w:t>
      </w:r>
      <w:r w:rsidRPr="0059074C">
        <w:rPr>
          <w:b/>
          <w:color w:val="auto"/>
          <w:sz w:val="40"/>
          <w:szCs w:val="40"/>
        </w:rPr>
        <w:t>estudiantes con la asignatura del curso anterior pendiente</w:t>
      </w:r>
      <w:r w:rsidRPr="0059074C">
        <w:rPr>
          <w:color w:val="auto"/>
          <w:sz w:val="40"/>
          <w:szCs w:val="40"/>
        </w:rPr>
        <w:t>, se establecerá un plan de seguimiento con actividades de refuerzo que permitan alcanzar los objetivos y competencias de la etapa (hasta 60%). Además se valorará la mejoría que pueda experimentar en el curso presente (hasta 30%), así como trabajos por proyectos (10%). En caso de no alcanzar los objetivos y competencias de esta manera, el alumnado pendiente podrá recuperar la pendiente en las pruebas establecidas para las convocatorias ordinaria de mayo (10 mayo</w:t>
      </w:r>
      <w:r w:rsidR="008F7EA5">
        <w:rPr>
          <w:color w:val="auto"/>
          <w:sz w:val="40"/>
          <w:szCs w:val="40"/>
        </w:rPr>
        <w:t xml:space="preserve"> 2023</w:t>
      </w:r>
      <w:r w:rsidRPr="0059074C">
        <w:rPr>
          <w:color w:val="auto"/>
          <w:sz w:val="40"/>
          <w:szCs w:val="40"/>
        </w:rPr>
        <w:t>: 2º ESO y 4º ESO; 3 mayo</w:t>
      </w:r>
      <w:r w:rsidR="008F7EA5">
        <w:rPr>
          <w:color w:val="auto"/>
          <w:sz w:val="40"/>
          <w:szCs w:val="40"/>
        </w:rPr>
        <w:t xml:space="preserve"> 2023</w:t>
      </w:r>
      <w:bookmarkStart w:id="0" w:name="_GoBack"/>
      <w:bookmarkEnd w:id="0"/>
      <w:r w:rsidRPr="0059074C">
        <w:rPr>
          <w:color w:val="auto"/>
          <w:sz w:val="40"/>
          <w:szCs w:val="40"/>
        </w:rPr>
        <w:t>: 2º bachillerato) y extraordinaria para 2º bachillerato a finales de junio (fecha establecida por el equipo directivo).</w:t>
      </w:r>
    </w:p>
    <w:p w:rsidR="00222B1E" w:rsidRPr="0059074C" w:rsidRDefault="008F7EA5">
      <w:pPr>
        <w:rPr>
          <w:sz w:val="40"/>
          <w:szCs w:val="40"/>
        </w:rPr>
      </w:pPr>
    </w:p>
    <w:sectPr w:rsidR="00222B1E" w:rsidRPr="00590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5AC"/>
    <w:multiLevelType w:val="hybridMultilevel"/>
    <w:tmpl w:val="D9A674E0"/>
    <w:lvl w:ilvl="0" w:tplc="4C8E4E30">
      <w:start w:val="15"/>
      <w:numFmt w:val="bullet"/>
      <w:lvlText w:val="-"/>
      <w:lvlJc w:val="left"/>
      <w:pPr>
        <w:ind w:left="37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4C"/>
    <w:rsid w:val="0059074C"/>
    <w:rsid w:val="008D0D82"/>
    <w:rsid w:val="008F7EA5"/>
    <w:rsid w:val="00B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4C"/>
    <w:pP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9074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9074C"/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4C"/>
    <w:pP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9074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9074C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2022-10-18T16:02:00Z</dcterms:created>
  <dcterms:modified xsi:type="dcterms:W3CDTF">2022-10-18T16:04:00Z</dcterms:modified>
</cp:coreProperties>
</file>